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D6C0" w14:textId="77777777" w:rsidR="006428A4" w:rsidRDefault="006428A4"/>
    <w:p w14:paraId="5E530DFA" w14:textId="77777777" w:rsidR="005F23D1" w:rsidRDefault="005F23D1" w:rsidP="007669E7">
      <w:pPr>
        <w:jc w:val="right"/>
      </w:pPr>
      <w:r>
        <w:t>Rosario, 11 de julio de 2022</w:t>
      </w:r>
    </w:p>
    <w:p w14:paraId="53DFD6C2" w14:textId="5CC074F0" w:rsidR="006428A4" w:rsidRPr="007669E7" w:rsidRDefault="005F23D1">
      <w:pPr>
        <w:rPr>
          <w:b/>
          <w:bCs/>
        </w:rPr>
      </w:pPr>
      <w:r w:rsidRPr="007669E7">
        <w:rPr>
          <w:b/>
          <w:bCs/>
        </w:rPr>
        <w:t>A las autoridades</w:t>
      </w:r>
      <w:r w:rsidR="007669E7" w:rsidRPr="007669E7">
        <w:rPr>
          <w:b/>
          <w:bCs/>
          <w:sz w:val="24"/>
          <w:szCs w:val="24"/>
        </w:rPr>
        <w:t xml:space="preserve"> de la Regional VI </w:t>
      </w:r>
    </w:p>
    <w:p w14:paraId="3AA85A89" w14:textId="226780E7" w:rsidR="00283737" w:rsidRPr="005F23D1" w:rsidRDefault="00283737" w:rsidP="007669E7">
      <w:pPr>
        <w:ind w:firstLine="720"/>
      </w:pPr>
      <w:proofErr w:type="spellStart"/>
      <w:r w:rsidRPr="005F23D1">
        <w:t>Preocupadxs</w:t>
      </w:r>
      <w:proofErr w:type="spellEnd"/>
      <w:r w:rsidRPr="005F23D1">
        <w:t xml:space="preserve"> por la situación de la Modalidad, desde la </w:t>
      </w:r>
      <w:proofErr w:type="gramStart"/>
      <w:r w:rsidRPr="005F23D1">
        <w:t>Secretaria</w:t>
      </w:r>
      <w:proofErr w:type="gramEnd"/>
      <w:r w:rsidRPr="005F23D1">
        <w:t xml:space="preserve"> de </w:t>
      </w:r>
      <w:proofErr w:type="spellStart"/>
      <w:r w:rsidRPr="005F23D1">
        <w:t>Amsafe</w:t>
      </w:r>
      <w:proofErr w:type="spellEnd"/>
      <w:r w:rsidRPr="005F23D1">
        <w:t xml:space="preserve"> Rosario impulsamos un relevamiento que ayudara al análisis y a la búsqueda de soluciones.</w:t>
      </w:r>
    </w:p>
    <w:p w14:paraId="77C8E88B" w14:textId="2816E066" w:rsidR="00283737" w:rsidRPr="005F23D1" w:rsidRDefault="00283737" w:rsidP="007669E7">
      <w:pPr>
        <w:ind w:firstLine="720"/>
      </w:pPr>
      <w:r w:rsidRPr="005F23D1">
        <w:t>Los datos ayudan a poner negro sobre blanco una realidad sumamente difícil marcada por la sobrecarga laboral</w:t>
      </w:r>
      <w:r w:rsidR="005F23D1" w:rsidRPr="005F23D1">
        <w:t>, la precariedad y las grandes limitaciones en el cumplimiento de las tareas que nos son propias.</w:t>
      </w:r>
    </w:p>
    <w:p w14:paraId="65740592" w14:textId="7E8BD5AC" w:rsidR="00283737" w:rsidRPr="005F23D1" w:rsidRDefault="005F23D1" w:rsidP="007669E7">
      <w:pPr>
        <w:ind w:firstLine="360"/>
      </w:pPr>
      <w:r w:rsidRPr="005F23D1">
        <w:t xml:space="preserve">A </w:t>
      </w:r>
      <w:proofErr w:type="gramStart"/>
      <w:r w:rsidRPr="005F23D1">
        <w:t>continuación</w:t>
      </w:r>
      <w:proofErr w:type="gramEnd"/>
      <w:r w:rsidRPr="005F23D1">
        <w:t xml:space="preserve"> proponemos una lectura de esta compleja realidad seguida de un conjunto de reclamos fundamentales:</w:t>
      </w:r>
    </w:p>
    <w:p w14:paraId="53DFD6CC" w14:textId="77777777" w:rsidR="006428A4" w:rsidRDefault="00766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Situación del Apoyo a la inclusión / condiciones laborales de </w:t>
      </w:r>
      <w:proofErr w:type="spellStart"/>
      <w:r>
        <w:rPr>
          <w:b/>
          <w:color w:val="000000"/>
        </w:rPr>
        <w:t>lxs</w:t>
      </w:r>
      <w:proofErr w:type="spellEnd"/>
      <w:r>
        <w:rPr>
          <w:b/>
          <w:color w:val="000000"/>
        </w:rPr>
        <w:t xml:space="preserve"> DAI.</w:t>
      </w:r>
    </w:p>
    <w:p w14:paraId="53DFD6CD" w14:textId="77777777" w:rsidR="006428A4" w:rsidRDefault="00766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El pasaje de integración a inclusión (un masivo movimiento de </w:t>
      </w:r>
      <w:proofErr w:type="spellStart"/>
      <w:r>
        <w:rPr>
          <w:color w:val="000000"/>
        </w:rPr>
        <w:t>alumnxs</w:t>
      </w:r>
      <w:proofErr w:type="spellEnd"/>
      <w:r>
        <w:rPr>
          <w:color w:val="000000"/>
        </w:rPr>
        <w:t xml:space="preserve"> a la escuela convencional en sus tres niveles obligatorios: inicial, primaria, secundar</w:t>
      </w:r>
      <w:r>
        <w:rPr>
          <w:color w:val="000000"/>
        </w:rPr>
        <w:t>ia) junto con el fuerte crecimiento de matrícula en los niveles inicial y secundario, se viene dando paralelamente a la casi inexistente creación de cargos.</w:t>
      </w:r>
    </w:p>
    <w:p w14:paraId="53DFD6CE" w14:textId="77777777" w:rsidR="006428A4" w:rsidRDefault="00766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En los cuadros que acompañan, queda evidenciado que crecimiento de </w:t>
      </w:r>
      <w:proofErr w:type="gramStart"/>
      <w:r>
        <w:rPr>
          <w:color w:val="000000"/>
        </w:rPr>
        <w:t>matrícula  sumado</w:t>
      </w:r>
      <w:proofErr w:type="gramEnd"/>
      <w:r>
        <w:rPr>
          <w:color w:val="000000"/>
        </w:rPr>
        <w:t xml:space="preserve"> al cambio de p</w:t>
      </w:r>
      <w:r>
        <w:rPr>
          <w:color w:val="000000"/>
        </w:rPr>
        <w:t>aradigma no tiene comparación alguna con la creación de cargos para la modalidad, que incluso en un año fue equivalente a cero.</w:t>
      </w:r>
    </w:p>
    <w:p w14:paraId="53DFD6CF" w14:textId="77777777" w:rsidR="006428A4" w:rsidRDefault="00766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¿Cómo abordó el Estado esta situación, desde todos los últimos gobiernos?</w:t>
      </w:r>
    </w:p>
    <w:p w14:paraId="53DFD6D0" w14:textId="77777777" w:rsidR="006428A4" w:rsidRDefault="007669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Legalizando cada vez más las intervenciones de equipos privados, para lo cual continúa involucrando a equipos directivos (con la deuda de recategorización de escuelas en muchos casos</w:t>
      </w:r>
      <w:r>
        <w:rPr>
          <w:color w:val="000000"/>
        </w:rPr>
        <w:t>, con sobrecarga de trabajo en otros) y equipos interdisciplinarios (que, como se ve en las estadísticas que presentamos, no dan abasto a la alta demanda de evaluaciones para ingreso a proyectos de inclusión, al posterior seguimiento y al necesario acompañ</w:t>
      </w:r>
      <w:r>
        <w:rPr>
          <w:color w:val="000000"/>
        </w:rPr>
        <w:t>amiento del alumnado de planta, el trabajo con todas las familias y todo aquello que por decreto 2679 es su tarea.</w:t>
      </w:r>
    </w:p>
    <w:p w14:paraId="53DFD6D1" w14:textId="0AD0C407" w:rsidR="006428A4" w:rsidRDefault="007669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Precarizando a </w:t>
      </w:r>
      <w:proofErr w:type="spellStart"/>
      <w:r>
        <w:rPr>
          <w:color w:val="000000"/>
        </w:rPr>
        <w:t>lxs</w:t>
      </w:r>
      <w:proofErr w:type="spellEnd"/>
      <w:r>
        <w:rPr>
          <w:color w:val="000000"/>
        </w:rPr>
        <w:t xml:space="preserve"> DAI (con trabajo en</w:t>
      </w:r>
      <w:r>
        <w:rPr>
          <w:color w:val="000000"/>
        </w:rPr>
        <w:t xml:space="preserve"> turnos alternados que ni siquiera respetan la “W”, más asistencia a tres / cuatro / y hasta seis escue</w:t>
      </w:r>
      <w:r>
        <w:rPr>
          <w:color w:val="000000"/>
        </w:rPr>
        <w:t xml:space="preserve">las en cinco días a la semana) y </w:t>
      </w:r>
      <w:r>
        <w:rPr>
          <w:color w:val="000000"/>
        </w:rPr>
        <w:t>además y más grave aún- realizarlo evocando el “Interés superior del niño” (en genérico masculino fue redactado) para llevar adelante y avanzando</w:t>
      </w:r>
      <w:r>
        <w:rPr>
          <w:color w:val="000000"/>
        </w:rPr>
        <w:t xml:space="preserve"> por años y sin diferencias en los cambios de gestión y de partido</w:t>
      </w:r>
      <w:r>
        <w:rPr>
          <w:color w:val="000000"/>
        </w:rPr>
        <w:t xml:space="preserve">s gobernantes, a la negación del derecho de niñes </w:t>
      </w:r>
      <w:r w:rsidR="00A40DD5">
        <w:rPr>
          <w:color w:val="000000"/>
        </w:rPr>
        <w:t>frente a la realidad de</w:t>
      </w:r>
      <w:r>
        <w:rPr>
          <w:color w:val="000000"/>
        </w:rPr>
        <w:t xml:space="preserve"> la </w:t>
      </w:r>
      <w:r w:rsidR="00A40DD5">
        <w:rPr>
          <w:color w:val="000000"/>
        </w:rPr>
        <w:t>“</w:t>
      </w:r>
      <w:r>
        <w:rPr>
          <w:color w:val="000000"/>
        </w:rPr>
        <w:t>frazada corta</w:t>
      </w:r>
      <w:r w:rsidR="00A40DD5">
        <w:rPr>
          <w:color w:val="000000"/>
        </w:rPr>
        <w:t>”</w:t>
      </w:r>
      <w:r>
        <w:rPr>
          <w:color w:val="000000"/>
        </w:rPr>
        <w:t xml:space="preserve">. </w:t>
      </w:r>
    </w:p>
    <w:p w14:paraId="53DFD6D2" w14:textId="362C30CC" w:rsidR="006428A4" w:rsidRDefault="007669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Sin brindar</w:t>
      </w:r>
      <w:r>
        <w:rPr>
          <w:color w:val="000000"/>
        </w:rPr>
        <w:t xml:space="preserve"> criterio</w:t>
      </w:r>
      <w:r w:rsidR="00A40DD5">
        <w:rPr>
          <w:color w:val="000000"/>
        </w:rPr>
        <w:t>s claros</w:t>
      </w:r>
      <w:r>
        <w:rPr>
          <w:color w:val="000000"/>
        </w:rPr>
        <w:t xml:space="preserve"> de la función de </w:t>
      </w:r>
      <w:proofErr w:type="spellStart"/>
      <w:r>
        <w:rPr>
          <w:color w:val="000000"/>
        </w:rPr>
        <w:t>lxs</w:t>
      </w:r>
      <w:proofErr w:type="spellEnd"/>
      <w:r>
        <w:rPr>
          <w:color w:val="000000"/>
        </w:rPr>
        <w:t xml:space="preserve"> DAI en las escuelas convencionales de nivel inicial, primario y secundario; dejando librado a cada quien junto a cada escuela especial y sus equipos directivos </w:t>
      </w:r>
      <w:proofErr w:type="spellStart"/>
      <w:r>
        <w:rPr>
          <w:color w:val="000000"/>
        </w:rPr>
        <w:t>y</w:t>
      </w:r>
      <w:proofErr w:type="spellEnd"/>
      <w:r>
        <w:rPr>
          <w:color w:val="000000"/>
        </w:rPr>
        <w:t xml:space="preserve"> interdisciplinarios deben buscar el modo de zanjar difere</w:t>
      </w:r>
      <w:r>
        <w:rPr>
          <w:color w:val="000000"/>
        </w:rPr>
        <w:t>ncias que serían tanto más viables con alguna línea ministerial dada y construida con la docencia toda.</w:t>
      </w:r>
    </w:p>
    <w:p w14:paraId="53DFD6D3" w14:textId="77777777" w:rsidR="006428A4" w:rsidRDefault="006428A4"/>
    <w:p w14:paraId="53DFD6D4" w14:textId="77777777" w:rsidR="006428A4" w:rsidRDefault="006428A4"/>
    <w:p w14:paraId="53DFD6D5" w14:textId="4DAD87D9" w:rsidR="006428A4" w:rsidRDefault="00766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lastRenderedPageBreak/>
        <w:t>Las situaciones de violencia en las escuelas</w:t>
      </w:r>
      <w:r w:rsidR="00283737">
        <w:rPr>
          <w:b/>
          <w:color w:val="000000"/>
        </w:rPr>
        <w:t xml:space="preserve"> que llega</w:t>
      </w:r>
      <w:r>
        <w:rPr>
          <w:b/>
          <w:color w:val="000000"/>
        </w:rPr>
        <w:t xml:space="preserve"> llegado a extremos impensados como el del jardín 80 en Las Flores</w:t>
      </w:r>
      <w:r>
        <w:rPr>
          <w:color w:val="000000"/>
        </w:rPr>
        <w:t>:</w:t>
      </w:r>
    </w:p>
    <w:p w14:paraId="53DFD6D6" w14:textId="69C0D433" w:rsidR="006428A4" w:rsidRDefault="007669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Lxs</w:t>
      </w:r>
      <w:proofErr w:type="spellEnd"/>
      <w:r>
        <w:rPr>
          <w:color w:val="000000"/>
        </w:rPr>
        <w:t xml:space="preserve"> docentes DAI acuden a diferentes escuelas, algunas veces hasta seis por semana, lo que impide ser parte de la organización de u</w:t>
      </w:r>
      <w:r>
        <w:rPr>
          <w:color w:val="000000"/>
        </w:rPr>
        <w:t xml:space="preserve">n colectivo en la llegada y retirada en territorios conflictivos. No logran, más allá de crear buenos vínculos, ser parte de la comunidad, porque intentan ser parte de demasiadas comunidades educativas, trasladándose de una a otra escuela día a día. No es </w:t>
      </w:r>
      <w:r>
        <w:rPr>
          <w:color w:val="000000"/>
        </w:rPr>
        <w:t xml:space="preserve">necesario desarrollar cómo esta situación les deja más </w:t>
      </w:r>
      <w:proofErr w:type="spellStart"/>
      <w:r>
        <w:rPr>
          <w:color w:val="000000"/>
        </w:rPr>
        <w:t>expuestxs</w:t>
      </w:r>
      <w:proofErr w:type="spellEnd"/>
      <w:r w:rsidR="00A40DD5">
        <w:rPr>
          <w:color w:val="000000"/>
        </w:rPr>
        <w:t>.</w:t>
      </w:r>
    </w:p>
    <w:p w14:paraId="53DFD6D7" w14:textId="77777777" w:rsidR="006428A4" w:rsidRDefault="006428A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53DFD6D8" w14:textId="77777777" w:rsidR="006428A4" w:rsidRDefault="00766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La situación de docentes de tecnología:</w:t>
      </w:r>
    </w:p>
    <w:p w14:paraId="53DFD6D9" w14:textId="77777777" w:rsidR="006428A4" w:rsidRDefault="007669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Hace muchos años que venimos planteando esta situación:</w:t>
      </w:r>
    </w:p>
    <w:p w14:paraId="53DFD6DA" w14:textId="77777777" w:rsidR="006428A4" w:rsidRDefault="007669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El sistema les registra como 20 horas cátedra en n</w:t>
      </w:r>
      <w:r>
        <w:rPr>
          <w:color w:val="000000"/>
        </w:rPr>
        <w:t>ivel primario</w:t>
      </w:r>
    </w:p>
    <w:p w14:paraId="53DFD6DB" w14:textId="77777777" w:rsidR="006428A4" w:rsidRDefault="007669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El mismo sistema, SARH, no identifica entre horas cátedra u horas reloj en modalidad especial, tomando 20 en igualdad con </w:t>
      </w:r>
      <w:proofErr w:type="spellStart"/>
      <w:r>
        <w:rPr>
          <w:color w:val="000000"/>
        </w:rPr>
        <w:t>lxs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maestrxs</w:t>
      </w:r>
      <w:proofErr w:type="spellEnd"/>
      <w:r>
        <w:rPr>
          <w:color w:val="000000"/>
        </w:rPr>
        <w:t xml:space="preserve"> de grado</w:t>
      </w:r>
    </w:p>
    <w:p w14:paraId="53DFD6DC" w14:textId="77777777" w:rsidR="006428A4" w:rsidRDefault="007669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Es imposible que cambien a una modalidad de menos carga horaria de </w:t>
      </w:r>
      <w:proofErr w:type="spellStart"/>
      <w:r>
        <w:rPr>
          <w:color w:val="000000"/>
        </w:rPr>
        <w:t>maestrx</w:t>
      </w:r>
      <w:proofErr w:type="spellEnd"/>
      <w:r>
        <w:rPr>
          <w:color w:val="000000"/>
        </w:rPr>
        <w:t xml:space="preserve"> de grado a mayor carga horaria propia</w:t>
      </w:r>
    </w:p>
    <w:p w14:paraId="53DFD6DD" w14:textId="77777777" w:rsidR="006428A4" w:rsidRDefault="007669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Hasta los años 90 jamás habían tenido </w:t>
      </w:r>
      <w:proofErr w:type="spellStart"/>
      <w:r>
        <w:rPr>
          <w:color w:val="000000"/>
        </w:rPr>
        <w:t>alumnxs</w:t>
      </w:r>
      <w:proofErr w:type="spellEnd"/>
      <w:r>
        <w:rPr>
          <w:color w:val="000000"/>
        </w:rPr>
        <w:t xml:space="preserve"> a cargo, desde ahí comenzaron a </w:t>
      </w:r>
      <w:proofErr w:type="spellStart"/>
      <w:r>
        <w:rPr>
          <w:color w:val="000000"/>
        </w:rPr>
        <w:t>tenerlxs</w:t>
      </w:r>
      <w:proofErr w:type="spellEnd"/>
      <w:r>
        <w:rPr>
          <w:color w:val="000000"/>
        </w:rPr>
        <w:t>. No tienen competencia para hacerlo, no son docentes de grado, si cualquier situación ocurriera sería responsabilidad de la dirección.</w:t>
      </w:r>
    </w:p>
    <w:p w14:paraId="53DFD6DE" w14:textId="77777777" w:rsidR="006428A4" w:rsidRDefault="006428A4"/>
    <w:p w14:paraId="53DFD6DF" w14:textId="1A38EA1D" w:rsidR="006428A4" w:rsidRDefault="00717FD8">
      <w:r>
        <w:t>Desarrollamos a continuación los</w:t>
      </w:r>
      <w:r w:rsidR="007669E7">
        <w:t xml:space="preserve"> reclamos construidos colectivamente con delegadas y delegados de base:</w:t>
      </w:r>
    </w:p>
    <w:p w14:paraId="19D97103" w14:textId="1A3B20E9" w:rsidR="00A40DD5" w:rsidRPr="00A40DD5" w:rsidRDefault="007669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Urgente creación de cargos ya, en 2022, para responder a los derechos de niñez y adolescencia sin más falsías. Y</w:t>
      </w:r>
      <w:r>
        <w:rPr>
          <w:color w:val="000000"/>
        </w:rPr>
        <w:t xml:space="preserve"> para que </w:t>
      </w:r>
      <w:proofErr w:type="spellStart"/>
      <w:r>
        <w:rPr>
          <w:color w:val="000000"/>
        </w:rPr>
        <w:t>nuestrxs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compañerxs</w:t>
      </w:r>
      <w:proofErr w:type="spellEnd"/>
      <w:r>
        <w:rPr>
          <w:color w:val="000000"/>
        </w:rPr>
        <w:t xml:space="preserve"> DAI, directivos, equipos interdisciplinario</w:t>
      </w:r>
      <w:r w:rsidR="00283737">
        <w:rPr>
          <w:color w:val="000000"/>
        </w:rPr>
        <w:t>s</w:t>
      </w:r>
      <w:r>
        <w:rPr>
          <w:color w:val="000000"/>
        </w:rPr>
        <w:t xml:space="preserve"> no deban padecer sentirse cómplice de </w:t>
      </w:r>
      <w:r w:rsidR="00717FD8">
        <w:rPr>
          <w:color w:val="000000"/>
        </w:rPr>
        <w:t>ninguna</w:t>
      </w:r>
      <w:r>
        <w:rPr>
          <w:color w:val="000000"/>
        </w:rPr>
        <w:t xml:space="preserve"> hipocresía.</w:t>
      </w:r>
    </w:p>
    <w:p w14:paraId="53DFD6E0" w14:textId="418530E9" w:rsidR="006428A4" w:rsidRDefault="007669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Realiza</w:t>
      </w:r>
      <w:r w:rsidR="00283737">
        <w:t>ción de</w:t>
      </w:r>
      <w:r>
        <w:t xml:space="preserve"> una jornada de educación especial en cada escuela para acordar criterios de trabajo y otra para unificarlos. </w:t>
      </w:r>
    </w:p>
    <w:p w14:paraId="5CEAC329" w14:textId="1D65676C" w:rsidR="00A40DD5" w:rsidRDefault="00A40DD5" w:rsidP="00A40D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Inmediata r</w:t>
      </w:r>
      <w:r>
        <w:rPr>
          <w:color w:val="000000"/>
        </w:rPr>
        <w:t>ecategorización de escuelas y creación de cargos directivos</w:t>
      </w:r>
      <w:r w:rsidR="006C4638">
        <w:rPr>
          <w:color w:val="000000"/>
        </w:rPr>
        <w:t>. Se debe acabar con esta</w:t>
      </w:r>
      <w:r>
        <w:rPr>
          <w:color w:val="000000"/>
        </w:rPr>
        <w:t xml:space="preserve"> deuda de larga data desde el Ministerio de </w:t>
      </w:r>
      <w:proofErr w:type="spellStart"/>
      <w:r>
        <w:rPr>
          <w:color w:val="000000"/>
        </w:rPr>
        <w:t>Eduación</w:t>
      </w:r>
      <w:proofErr w:type="spellEnd"/>
      <w:r w:rsidR="006C4638">
        <w:rPr>
          <w:color w:val="000000"/>
        </w:rPr>
        <w:t xml:space="preserve"> cumpliendo con la normativa vigente</w:t>
      </w:r>
      <w:r>
        <w:rPr>
          <w:color w:val="000000"/>
        </w:rPr>
        <w:t>.</w:t>
      </w:r>
    </w:p>
    <w:p w14:paraId="7D9F2210" w14:textId="76B248E2" w:rsidR="00A40DD5" w:rsidRDefault="006C46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Normaliz</w:t>
      </w:r>
      <w:r w:rsidR="00283737">
        <w:t>ación de</w:t>
      </w:r>
      <w:r>
        <w:t xml:space="preserve"> la situación de </w:t>
      </w:r>
      <w:proofErr w:type="spellStart"/>
      <w:r>
        <w:t>lxs</w:t>
      </w:r>
      <w:proofErr w:type="spellEnd"/>
      <w:r>
        <w:t xml:space="preserve"> docentes de tecnología que deben cumplir 20 horas cátedra y no tener un grupo de </w:t>
      </w:r>
      <w:proofErr w:type="spellStart"/>
      <w:r>
        <w:t>alumnxs</w:t>
      </w:r>
      <w:proofErr w:type="spellEnd"/>
      <w:r>
        <w:t xml:space="preserve"> a cargo.</w:t>
      </w:r>
    </w:p>
    <w:p w14:paraId="53DFD6E1" w14:textId="77777777" w:rsidR="006428A4" w:rsidRDefault="007669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 xml:space="preserve"> </w:t>
      </w:r>
    </w:p>
    <w:p w14:paraId="53DFD6E5" w14:textId="12DC435D" w:rsidR="006428A4" w:rsidRDefault="007669E7" w:rsidP="006C46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C4638">
        <w:rPr>
          <w:color w:val="000000"/>
        </w:rPr>
        <w:t>Atención especial al personal de escuelas especiales en las situaciones de violencias. Es el sector más frágil, por lo antes expuesto</w:t>
      </w:r>
      <w:r w:rsidR="006C4638" w:rsidRPr="006C4638">
        <w:rPr>
          <w:color w:val="000000"/>
        </w:rPr>
        <w:t>.</w:t>
      </w:r>
      <w:r w:rsidRPr="006C4638">
        <w:rPr>
          <w:color w:val="000000"/>
        </w:rPr>
        <w:t xml:space="preserve"> </w:t>
      </w:r>
    </w:p>
    <w:p w14:paraId="53DFD6E7" w14:textId="77777777" w:rsidR="006428A4" w:rsidRDefault="007669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Implementación de la Ley de Equipos Interdisciplinarios 11614, deuda paritaria ya acordada.</w:t>
      </w:r>
    </w:p>
    <w:p w14:paraId="53DFD6E8" w14:textId="77777777" w:rsidR="006428A4" w:rsidRDefault="007669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Conformación de escalafones para suplencias, concurso de ingreso y traslados en los centros y servicios de Estimulación Temprana, contemplando: título de base, form</w:t>
      </w:r>
      <w:r>
        <w:t>ación específica en estimulación temprana y antigüedad en la función.</w:t>
      </w:r>
    </w:p>
    <w:p w14:paraId="53DFD6E9" w14:textId="77777777" w:rsidR="006428A4" w:rsidRDefault="006428A4"/>
    <w:p w14:paraId="53DFD6F1" w14:textId="77777777" w:rsidR="006428A4" w:rsidRDefault="006428A4"/>
    <w:sectPr w:rsidR="006428A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646"/>
    <w:multiLevelType w:val="multilevel"/>
    <w:tmpl w:val="8266FD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80F08"/>
    <w:multiLevelType w:val="multilevel"/>
    <w:tmpl w:val="BABE9A1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3D6D72"/>
    <w:multiLevelType w:val="multilevel"/>
    <w:tmpl w:val="14E8873E"/>
    <w:lvl w:ilvl="0">
      <w:start w:val="1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566311"/>
    <w:multiLevelType w:val="multilevel"/>
    <w:tmpl w:val="B7BAF6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38B7"/>
    <w:multiLevelType w:val="multilevel"/>
    <w:tmpl w:val="EF66C66A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DA222B"/>
    <w:multiLevelType w:val="multilevel"/>
    <w:tmpl w:val="0E10DC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67774330">
    <w:abstractNumId w:val="2"/>
  </w:num>
  <w:num w:numId="2" w16cid:durableId="501746004">
    <w:abstractNumId w:val="4"/>
  </w:num>
  <w:num w:numId="3" w16cid:durableId="719091471">
    <w:abstractNumId w:val="0"/>
  </w:num>
  <w:num w:numId="4" w16cid:durableId="1195072595">
    <w:abstractNumId w:val="3"/>
  </w:num>
  <w:num w:numId="5" w16cid:durableId="1340431605">
    <w:abstractNumId w:val="1"/>
  </w:num>
  <w:num w:numId="6" w16cid:durableId="774518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A4"/>
    <w:rsid w:val="00283737"/>
    <w:rsid w:val="005F23D1"/>
    <w:rsid w:val="006428A4"/>
    <w:rsid w:val="006C4638"/>
    <w:rsid w:val="00717FD8"/>
    <w:rsid w:val="007669E7"/>
    <w:rsid w:val="00A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D6C0"/>
  <w15:docId w15:val="{61F1F293-3FD1-4D53-89BA-DFD1C7EA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D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juan pablo</cp:lastModifiedBy>
  <cp:revision>2</cp:revision>
  <dcterms:created xsi:type="dcterms:W3CDTF">2022-07-10T23:22:00Z</dcterms:created>
  <dcterms:modified xsi:type="dcterms:W3CDTF">2022-07-10T23:22:00Z</dcterms:modified>
</cp:coreProperties>
</file>