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6"/>
          <w:szCs w:val="36"/>
          <w:rtl w:val="0"/>
        </w:rPr>
        <w:t xml:space="preserve">Documento 28/2</w:t>
      </w:r>
      <w:r w:rsidDel="00000000" w:rsidR="00000000" w:rsidRPr="00000000">
        <w:rPr>
          <w:b w:val="1"/>
          <w:sz w:val="32"/>
          <w:szCs w:val="32"/>
          <w:rtl w:val="0"/>
        </w:rPr>
        <w:br w:type="textWrapping"/>
      </w:r>
    </w:p>
    <w:p w:rsidR="00000000" w:rsidDel="00000000" w:rsidP="00000000" w:rsidRDefault="00000000" w:rsidRPr="00000000" w14:paraId="00000002">
      <w:pPr>
        <w:rPr>
          <w:sz w:val="26"/>
          <w:szCs w:val="26"/>
        </w:rPr>
      </w:pPr>
      <w:r w:rsidDel="00000000" w:rsidR="00000000" w:rsidRPr="00000000">
        <w:rPr>
          <w:sz w:val="26"/>
          <w:szCs w:val="26"/>
          <w:rtl w:val="0"/>
        </w:rPr>
        <w:t xml:space="preserve">Estamos ante una nueva medida lanzada por el gobierno que en vez de ajustar a la “casta”, lleva adelante un brutal ajuste a los de abajo. A esta política se suma también el aumento de los precios en general, el aumento de alquileres, de servicios, en las góndolas, acompañado de aumentos de salarios que van por detrás de la inflación, arrastrándonos a una situación dramática que no se aguanta más que da como resultado un crecimiento cada vez más grande de la pobreza alcanzando el 56% y haciendo cada vez más imposible el acceso a la canasta básica. </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Este nuevo aumento constituye un golpe principalmente a trabajadores, estudiantes y a los más damnificados por la situación económica en general, que usamos cotidianamente el transporte público generando que sea cada vez más difícil poder llegar a nuestros lugares de trabajo, a las escuelas y universidades, etc. El gobierno provincial y municipal tiene que estar a la altura de la situación y tomar medidas a favor del pueblo. Si bien en un principio se opusieron a estas medidas, como los dichos del gobernador Pullaro: “ese ajuste no lo pueden pagar los sectores más vulnerables”; o las reuniones con intendentes de varias localidades del país en las que participó Pablo Javkin para pelear por el subsidio. Terminaron por descargar sobre el pueblo santafesino este golpe brutal a nuestros bolsillos sin tomar ni proponer ni una sola medida. Por el contrario, en nuestra ciudad, el intendente Javkin con mayoría en el concejo aprobó un nuevo aumento de $700, con posibilidad de un posterior aumento a $1208, equivalente al 90% del valor real del servicio y, en el interurbano, el gobernador Pullaro aumentó el boleto un 150% agravando a los que vivimos en los alrededores de Rosario. Se suma al problema también la ineficiencia del transporte, con frecuencia que se reducen en determinados horarios o que no entran a ciertos barrios de la ciudad, unidades en mal estado y completamente explotadas de gente.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Es por eso que las organizaciones sociales, gremiales, de estudiantes y políticas nos movilizamos en contra de un nuevo aumento del boleto a raíz de la quita de subsidios por parte del gobierno nacional de Milei a las provincias. Esto forma parte de un plan de ajuste a todo el sector público y a su vez con tintes de medida revanchista del tipo “ajuste de cuentas” hacia quienes no acompañaron su proyecto de ley en el congreso.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En la provincia de Santa Fe hay plata para resolver el precio del boleto y demas necesidades. Solo 20 empresas en la provincia facturan $6.549.643.000.000, que a su vez no pagan ingresos brutos, con cobrarles un ínfimo impuesto es posible subsidiar el transporte. Es necesario que los que más dinero generan a través de nuestro trabajo y recursos naturales sean los que paguen el ajuste que descargan sobre nosotros en vez de permitir que se la lleven al extranjero y que no quede nada en nuestro suelo. A esta medida se le suma también los proyectos de varios legisladores para enfrentar las crisis como: </w:t>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sz w:val="26"/>
          <w:szCs w:val="26"/>
          <w:rtl w:val="0"/>
        </w:rPr>
        <w:t xml:space="preserve">Impuesto al latifundio para un pequeño grupo de personas que concentran miles de hectáreas productivas</w:t>
      </w:r>
    </w:p>
    <w:p w:rsidR="00000000" w:rsidDel="00000000" w:rsidP="00000000" w:rsidRDefault="00000000" w:rsidRPr="00000000" w14:paraId="0000000A">
      <w:pPr>
        <w:ind w:left="0" w:firstLine="0"/>
        <w:rPr>
          <w:sz w:val="26"/>
          <w:szCs w:val="26"/>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Aumento excepcional del DRel a un grupo de grandes empresas por un año</w:t>
      </w:r>
    </w:p>
    <w:p w:rsidR="00000000" w:rsidDel="00000000" w:rsidP="00000000" w:rsidRDefault="00000000" w:rsidRPr="00000000" w14:paraId="0000000C">
      <w:pPr>
        <w:ind w:left="0" w:firstLine="0"/>
        <w:rPr>
          <w:sz w:val="26"/>
          <w:szCs w:val="26"/>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6"/>
          <w:szCs w:val="26"/>
        </w:rPr>
      </w:pPr>
      <w:r w:rsidDel="00000000" w:rsidR="00000000" w:rsidRPr="00000000">
        <w:rPr>
          <w:sz w:val="26"/>
          <w:szCs w:val="26"/>
          <w:rtl w:val="0"/>
        </w:rPr>
        <w:t xml:space="preserve">Crear un aporte extraordinario de grandes exportadoras de cereales y oleaginosas derivadas beneficiadas con la última devaluación</w:t>
      </w:r>
    </w:p>
    <w:p w:rsidR="00000000" w:rsidDel="00000000" w:rsidP="00000000" w:rsidRDefault="00000000" w:rsidRPr="00000000" w14:paraId="0000000E">
      <w:pPr>
        <w:ind w:left="0" w:firstLine="0"/>
        <w:rPr>
          <w:sz w:val="26"/>
          <w:szCs w:val="26"/>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6"/>
          <w:szCs w:val="26"/>
        </w:rPr>
      </w:pPr>
      <w:r w:rsidDel="00000000" w:rsidR="00000000" w:rsidRPr="00000000">
        <w:rPr>
          <w:sz w:val="26"/>
          <w:szCs w:val="26"/>
          <w:rtl w:val="0"/>
        </w:rPr>
        <w:t xml:space="preserve">Amparo judicial para dejar sin efecto la eliminacion del Fondo Compensador que otorga subsidios al transporte del interior del pais</w:t>
      </w:r>
    </w:p>
    <w:p w:rsidR="00000000" w:rsidDel="00000000" w:rsidP="00000000" w:rsidRDefault="00000000" w:rsidRPr="00000000" w14:paraId="00000010">
      <w:pPr>
        <w:ind w:left="0" w:firstLine="0"/>
        <w:rPr>
          <w:sz w:val="26"/>
          <w:szCs w:val="26"/>
        </w:rPr>
      </w:pPr>
      <w:r w:rsidDel="00000000" w:rsidR="00000000" w:rsidRPr="00000000">
        <w:rPr>
          <w:rtl w:val="0"/>
        </w:rPr>
      </w:r>
    </w:p>
    <w:p w:rsidR="00000000" w:rsidDel="00000000" w:rsidP="00000000" w:rsidRDefault="00000000" w:rsidRPr="00000000" w14:paraId="00000011">
      <w:pPr>
        <w:ind w:left="0" w:firstLine="0"/>
        <w:rPr>
          <w:sz w:val="26"/>
          <w:szCs w:val="26"/>
        </w:rPr>
      </w:pPr>
      <w:r w:rsidDel="00000000" w:rsidR="00000000" w:rsidRPr="00000000">
        <w:rPr>
          <w:sz w:val="26"/>
          <w:szCs w:val="26"/>
          <w:rtl w:val="0"/>
        </w:rPr>
        <w:t xml:space="preserve">Le decimos al gobierno nacional </w:t>
      </w:r>
      <w:r w:rsidDel="00000000" w:rsidR="00000000" w:rsidRPr="00000000">
        <w:rPr>
          <w:b w:val="1"/>
          <w:sz w:val="26"/>
          <w:szCs w:val="26"/>
          <w:rtl w:val="0"/>
        </w:rPr>
        <w:t xml:space="preserve">no a la quita de subsidios al transporte y que suspenda e investigue la deuda con el FMI para que esa plata vaya destinada a resolver el boleto y demás necesidades</w:t>
      </w:r>
      <w:r w:rsidDel="00000000" w:rsidR="00000000" w:rsidRPr="00000000">
        <w:rPr>
          <w:sz w:val="26"/>
          <w:szCs w:val="26"/>
          <w:rtl w:val="0"/>
        </w:rPr>
        <w:t xml:space="preserve">.</w:t>
        <w:br w:type="textWrapping"/>
        <w:t xml:space="preserve">Le exigimos al gobierno provincial y municipal que tomen </w:t>
      </w:r>
      <w:r w:rsidDel="00000000" w:rsidR="00000000" w:rsidRPr="00000000">
        <w:rPr>
          <w:b w:val="1"/>
          <w:sz w:val="26"/>
          <w:szCs w:val="26"/>
          <w:rtl w:val="0"/>
        </w:rPr>
        <w:t xml:space="preserve">medidas para frenar un nuevo aumento del boleto</w:t>
      </w:r>
      <w:r w:rsidDel="00000000" w:rsidR="00000000" w:rsidRPr="00000000">
        <w:rPr>
          <w:sz w:val="26"/>
          <w:szCs w:val="26"/>
          <w:rtl w:val="0"/>
        </w:rPr>
        <w:t xml:space="preserve"> y garantizar el BEG para todos los beneficiarios. </w:t>
        <w:br w:type="textWrapping"/>
      </w:r>
    </w:p>
    <w:p w:rsidR="00000000" w:rsidDel="00000000" w:rsidP="00000000" w:rsidRDefault="00000000" w:rsidRPr="00000000" w14:paraId="00000012">
      <w:pPr>
        <w:ind w:left="0" w:firstLine="0"/>
        <w:rPr>
          <w:b w:val="1"/>
          <w:sz w:val="26"/>
          <w:szCs w:val="26"/>
        </w:rPr>
      </w:pPr>
      <w:r w:rsidDel="00000000" w:rsidR="00000000" w:rsidRPr="00000000">
        <w:rPr>
          <w:sz w:val="26"/>
          <w:szCs w:val="26"/>
          <w:rtl w:val="0"/>
        </w:rPr>
        <w:t xml:space="preserve">Es posible dar vuelta esta dramática situación haciendo </w:t>
      </w:r>
      <w:r w:rsidDel="00000000" w:rsidR="00000000" w:rsidRPr="00000000">
        <w:rPr>
          <w:b w:val="1"/>
          <w:sz w:val="26"/>
          <w:szCs w:val="26"/>
          <w:rtl w:val="0"/>
        </w:rPr>
        <w:t xml:space="preserve">que paguen más los que más tienen y por eso seguiremos la lucha para que nadie se quede a pie en la ciudad de Rosario y los alrededores.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